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BD" w:rsidRDefault="00A45ABD" w:rsidP="00A45AB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附件二</w:t>
      </w:r>
    </w:p>
    <w:p w:rsidR="00A45ABD" w:rsidRDefault="00A45ABD" w:rsidP="00A45ABD">
      <w:pPr>
        <w:spacing w:line="500" w:lineRule="exact"/>
        <w:jc w:val="center"/>
        <w:rPr>
          <w:rFonts w:ascii="华康黑体W7(P)" w:hAnsi="华康黑体W7(P)" w:hint="eastAsia"/>
          <w:b/>
          <w:bCs/>
          <w:sz w:val="32"/>
          <w:szCs w:val="32"/>
        </w:rPr>
      </w:pPr>
      <w:r>
        <w:rPr>
          <w:rFonts w:ascii="华康黑体W7(P)" w:hAnsi="华康黑体W7(P)"/>
          <w:b/>
          <w:bCs/>
          <w:sz w:val="32"/>
          <w:szCs w:val="32"/>
        </w:rPr>
        <w:t>2017</w:t>
      </w:r>
      <w:r>
        <w:rPr>
          <w:rFonts w:ascii="华康黑体W7(P)" w:hAnsi="华康黑体W7(P)"/>
          <w:b/>
          <w:bCs/>
          <w:sz w:val="32"/>
          <w:szCs w:val="32"/>
        </w:rPr>
        <w:t>年</w:t>
      </w:r>
      <w:r>
        <w:rPr>
          <w:rFonts w:ascii="华康黑体W7(P)" w:hAnsi="华康黑体W7(P)"/>
          <w:b/>
          <w:bCs/>
          <w:sz w:val="32"/>
          <w:szCs w:val="32"/>
        </w:rPr>
        <w:t>“</w:t>
      </w:r>
      <w:r>
        <w:rPr>
          <w:rFonts w:ascii="华康黑体W7(P)" w:hAnsi="华康黑体W7(P)"/>
          <w:b/>
          <w:bCs/>
          <w:sz w:val="32"/>
          <w:szCs w:val="32"/>
        </w:rPr>
        <w:t>伯藜助学金</w:t>
      </w:r>
      <w:r>
        <w:rPr>
          <w:rFonts w:ascii="华康黑体W7(P)" w:hAnsi="华康黑体W7(P)"/>
          <w:b/>
          <w:bCs/>
          <w:sz w:val="32"/>
          <w:szCs w:val="32"/>
        </w:rPr>
        <w:t>”</w:t>
      </w:r>
      <w:r>
        <w:rPr>
          <w:rFonts w:ascii="华康黑体W7(P)" w:hAnsi="华康黑体W7(P)"/>
          <w:b/>
          <w:bCs/>
          <w:sz w:val="32"/>
          <w:szCs w:val="32"/>
        </w:rPr>
        <w:t>申请表</w:t>
      </w:r>
    </w:p>
    <w:tbl>
      <w:tblPr>
        <w:tblW w:w="9760" w:type="dxa"/>
        <w:jc w:val="center"/>
        <w:tblLayout w:type="fixed"/>
        <w:tblLook w:val="04A0"/>
      </w:tblPr>
      <w:tblGrid>
        <w:gridCol w:w="823"/>
        <w:gridCol w:w="6"/>
        <w:gridCol w:w="650"/>
        <w:gridCol w:w="2410"/>
        <w:gridCol w:w="297"/>
        <w:gridCol w:w="411"/>
        <w:gridCol w:w="851"/>
        <w:gridCol w:w="1276"/>
        <w:gridCol w:w="3036"/>
      </w:tblGrid>
      <w:tr w:rsidR="00A45ABD" w:rsidTr="00A45ABD">
        <w:trPr>
          <w:trHeight w:val="492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录取专业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</w:tr>
      <w:tr w:rsidR="00A45ABD" w:rsidTr="00A45ABD">
        <w:trPr>
          <w:trHeight w:val="492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考生号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身份证号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</w:tr>
      <w:tr w:rsidR="00A45ABD" w:rsidTr="00A45ABD">
        <w:trPr>
          <w:trHeight w:val="179"/>
          <w:jc w:val="center"/>
        </w:trPr>
        <w:tc>
          <w:tcPr>
            <w:tcW w:w="14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家庭地址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华康黑体W3(P)" w:hAnsi="华康黑体W3(P)"/>
                <w:sz w:val="24"/>
                <w:szCs w:val="24"/>
              </w:rPr>
              <w:t>省</w:t>
            </w:r>
            <w:r>
              <w:rPr>
                <w:rFonts w:ascii="华康黑体W3(P)" w:hAnsi="华康黑体W3(P)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华康黑体W3(P)" w:hAnsi="华康黑体W3(P)"/>
                <w:sz w:val="24"/>
                <w:szCs w:val="24"/>
              </w:rPr>
              <w:t>市</w:t>
            </w:r>
            <w:r>
              <w:rPr>
                <w:rFonts w:ascii="华康黑体W3(P)" w:hAnsi="华康黑体W3(P)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华康黑体W3(P)" w:hAnsi="华康黑体W3(P)"/>
                <w:sz w:val="24"/>
                <w:szCs w:val="24"/>
              </w:rPr>
              <w:t>县</w:t>
            </w:r>
            <w:r>
              <w:rPr>
                <w:rFonts w:ascii="华康黑体W3(P)" w:hAnsi="华康黑体W3(P)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华康黑体W3(P)" w:hAnsi="华康黑体W3(P)"/>
                <w:sz w:val="24"/>
                <w:szCs w:val="24"/>
              </w:rPr>
              <w:t> </w:t>
            </w:r>
            <w:r>
              <w:rPr>
                <w:rFonts w:ascii="华康黑体W3(P)" w:hAnsi="华康黑体W3(P)"/>
                <w:sz w:val="24"/>
                <w:szCs w:val="24"/>
              </w:rPr>
              <w:t>镇（乡、街道）</w:t>
            </w:r>
          </w:p>
        </w:tc>
      </w:tr>
      <w:tr w:rsidR="00A45ABD" w:rsidTr="00A45ABD">
        <w:trPr>
          <w:trHeight w:val="161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widowControl/>
              <w:jc w:val="left"/>
              <w:rPr>
                <w:rFonts w:ascii="华康黑体W3(P)" w:hAnsi="华康黑体W3(P)"/>
                <w:sz w:val="24"/>
                <w:szCs w:val="24"/>
              </w:rPr>
            </w:pPr>
          </w:p>
        </w:tc>
        <w:tc>
          <w:tcPr>
            <w:tcW w:w="82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  <w:u w:val="single"/>
              </w:rPr>
              <w:t xml:space="preserve">                                                     </w:t>
            </w:r>
            <w:r>
              <w:rPr>
                <w:rFonts w:ascii="华康黑体W3(P)" w:hAnsi="华康黑体W3(P)"/>
                <w:sz w:val="24"/>
                <w:szCs w:val="24"/>
              </w:rPr>
              <w:t>邮编</w:t>
            </w:r>
            <w:r>
              <w:rPr>
                <w:rFonts w:ascii="华康黑体W3(P)" w:hAnsi="华康黑体W3(P)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A45ABD" w:rsidTr="00A45ABD">
        <w:trPr>
          <w:trHeight w:val="481"/>
          <w:jc w:val="center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联系方式</w:t>
            </w:r>
            <w:r>
              <w:rPr>
                <w:rFonts w:ascii="华康黑体W3(P)" w:hAnsi="华康黑体W3(P)"/>
                <w:sz w:val="24"/>
                <w:szCs w:val="24"/>
              </w:rPr>
              <w:br/>
            </w:r>
            <w:r>
              <w:rPr>
                <w:rFonts w:ascii="华康黑体W3(P)" w:hAnsi="华康黑体W3(P)"/>
                <w:sz w:val="20"/>
                <w:szCs w:val="20"/>
              </w:rPr>
              <w:t>(</w:t>
            </w:r>
            <w:r>
              <w:rPr>
                <w:rFonts w:ascii="华康黑体W3(P)" w:hAnsi="华康黑体W3(P)"/>
                <w:sz w:val="20"/>
                <w:szCs w:val="20"/>
              </w:rPr>
              <w:t>家庭及个人</w:t>
            </w:r>
            <w:r>
              <w:rPr>
                <w:rFonts w:ascii="华康黑体W3(P)" w:hAnsi="华康黑体W3(P)"/>
                <w:sz w:val="20"/>
                <w:szCs w:val="20"/>
              </w:rPr>
              <w:t>)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4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</w:tr>
      <w:tr w:rsidR="00A45ABD" w:rsidTr="00A45ABD">
        <w:trPr>
          <w:cantSplit/>
          <w:trHeight w:val="371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500" w:lineRule="exact"/>
              <w:ind w:left="113" w:right="113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申请理由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5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</w:tr>
      <w:tr w:rsidR="00A45ABD" w:rsidTr="00A45ABD">
        <w:trPr>
          <w:cantSplit/>
          <w:trHeight w:val="2006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500" w:lineRule="exact"/>
              <w:ind w:left="113" w:right="113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高中阶段表现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5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</w:tr>
      <w:tr w:rsidR="00A45ABD" w:rsidTr="00A45ABD">
        <w:trPr>
          <w:cantSplit/>
          <w:trHeight w:val="2236"/>
          <w:jc w:val="center"/>
        </w:trPr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500" w:lineRule="exact"/>
              <w:ind w:left="113" w:right="113"/>
              <w:jc w:val="center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大学四年打算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ABD" w:rsidRDefault="00A45ABD">
            <w:pPr>
              <w:spacing w:line="500" w:lineRule="exact"/>
              <w:jc w:val="center"/>
              <w:rPr>
                <w:rFonts w:ascii="华康黑体W3(P)" w:hAnsi="华康黑体W3(P)"/>
                <w:sz w:val="24"/>
                <w:szCs w:val="24"/>
              </w:rPr>
            </w:pPr>
          </w:p>
        </w:tc>
      </w:tr>
      <w:tr w:rsidR="00A45ABD" w:rsidTr="00A45ABD">
        <w:trPr>
          <w:trHeight w:val="545"/>
          <w:jc w:val="center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BD" w:rsidRDefault="00A45ABD">
            <w:pPr>
              <w:spacing w:line="500" w:lineRule="exact"/>
              <w:jc w:val="center"/>
              <w:rPr>
                <w:rFonts w:ascii="华康黑体W3(P)" w:hAnsi="华康黑体W3(P)"/>
                <w:b/>
                <w:bCs/>
                <w:sz w:val="24"/>
                <w:szCs w:val="24"/>
              </w:rPr>
            </w:pPr>
            <w:r>
              <w:rPr>
                <w:rFonts w:ascii="华康黑体W3(P)" w:hAnsi="华康黑体W3(P)"/>
                <w:b/>
                <w:bCs/>
                <w:sz w:val="24"/>
                <w:szCs w:val="24"/>
              </w:rPr>
              <w:t>本人承诺以上信息全部真实有效，如有虚假，愿意承担一切责任。</w:t>
            </w:r>
          </w:p>
          <w:p w:rsidR="00A45ABD" w:rsidRDefault="00A45ABD">
            <w:pPr>
              <w:spacing w:line="500" w:lineRule="exact"/>
              <w:ind w:rightChars="65" w:right="136"/>
              <w:jc w:val="right"/>
              <w:rPr>
                <w:rFonts w:ascii="华康黑体W3(P)" w:hAnsi="华康黑体W3(P)"/>
                <w:sz w:val="24"/>
                <w:szCs w:val="24"/>
              </w:rPr>
            </w:pPr>
            <w:r>
              <w:rPr>
                <w:rFonts w:ascii="华康黑体W3(P)" w:hAnsi="华康黑体W3(P)"/>
                <w:sz w:val="24"/>
                <w:szCs w:val="24"/>
              </w:rPr>
              <w:t>签名：</w:t>
            </w:r>
            <w:r>
              <w:rPr>
                <w:rFonts w:ascii="华康黑体W3(P)" w:hAnsi="华康黑体W3(P)"/>
                <w:sz w:val="24"/>
                <w:szCs w:val="24"/>
              </w:rPr>
              <w:t>_______________</w:t>
            </w:r>
          </w:p>
        </w:tc>
      </w:tr>
    </w:tbl>
    <w:p w:rsidR="00A45ABD" w:rsidRDefault="00A45ABD" w:rsidP="00A45ABD">
      <w:pPr>
        <w:pStyle w:val="ListParagraph"/>
        <w:numPr>
          <w:ilvl w:val="0"/>
          <w:numId w:val="1"/>
        </w:numPr>
        <w:spacing w:beforeLines="50" w:line="240" w:lineRule="exact"/>
        <w:ind w:firstLineChars="0"/>
        <w:rPr>
          <w:rFonts w:ascii="华康黑体W3(P)"/>
          <w:sz w:val="22"/>
          <w:szCs w:val="22"/>
        </w:rPr>
      </w:pPr>
      <w:r>
        <w:rPr>
          <w:rFonts w:ascii="华康黑体W3(P)" w:hAnsi="华康黑体W3(P)"/>
          <w:sz w:val="22"/>
          <w:szCs w:val="22"/>
        </w:rPr>
        <w:t>此表开学报到时交给学校。关于江苏陶欣伯助学基金会更多信息可访问</w:t>
      </w:r>
      <w:hyperlink r:id="rId5" w:history="1">
        <w:r>
          <w:rPr>
            <w:rStyle w:val="15"/>
            <w:rFonts w:ascii="华康黑体W3(P)" w:hAnsi="华康黑体W3(P)"/>
            <w:sz w:val="22"/>
            <w:szCs w:val="22"/>
          </w:rPr>
          <w:t>http://www.tspef.org</w:t>
        </w:r>
      </w:hyperlink>
      <w:r>
        <w:rPr>
          <w:rFonts w:ascii="华康黑体W3(P)"/>
          <w:sz w:val="22"/>
          <w:szCs w:val="22"/>
        </w:rPr>
        <w:t xml:space="preserve"> </w:t>
      </w:r>
      <w:r>
        <w:rPr>
          <w:rFonts w:ascii="华康黑体W3(P)" w:hAnsi="华康黑体W3(P)"/>
          <w:sz w:val="22"/>
          <w:szCs w:val="22"/>
        </w:rPr>
        <w:t>。</w:t>
      </w:r>
    </w:p>
    <w:p w:rsidR="00A45ABD" w:rsidRDefault="00A45ABD" w:rsidP="00A45ABD">
      <w:pPr>
        <w:pStyle w:val="ListParagraph"/>
        <w:numPr>
          <w:ilvl w:val="0"/>
          <w:numId w:val="1"/>
        </w:numPr>
        <w:spacing w:line="240" w:lineRule="exact"/>
        <w:ind w:firstLineChars="0"/>
        <w:rPr>
          <w:rFonts w:ascii="华康黑体W3(P)"/>
          <w:sz w:val="22"/>
          <w:szCs w:val="22"/>
        </w:rPr>
      </w:pPr>
      <w:r>
        <w:rPr>
          <w:rFonts w:ascii="华康黑体W3(P)" w:hAnsi="华康黑体W3(P)"/>
          <w:sz w:val="22"/>
          <w:szCs w:val="22"/>
        </w:rPr>
        <w:t>申请者户籍所在地必须为</w:t>
      </w:r>
      <w:r>
        <w:rPr>
          <w:rFonts w:ascii="华康黑体W3(P)"/>
          <w:sz w:val="22"/>
          <w:szCs w:val="22"/>
        </w:rPr>
        <w:t>“</w:t>
      </w:r>
      <w:r>
        <w:rPr>
          <w:rFonts w:ascii="华康黑体W3(P)"/>
          <w:sz w:val="22"/>
          <w:szCs w:val="22"/>
        </w:rPr>
        <w:t>农村</w:t>
      </w:r>
      <w:r>
        <w:rPr>
          <w:rFonts w:ascii="华康黑体W3(P)"/>
          <w:sz w:val="22"/>
          <w:szCs w:val="22"/>
        </w:rPr>
        <w:t>”</w:t>
      </w:r>
      <w:r>
        <w:rPr>
          <w:rFonts w:ascii="华康黑体W3(P)"/>
          <w:sz w:val="22"/>
          <w:szCs w:val="22"/>
        </w:rPr>
        <w:t>，其他申请无效。</w:t>
      </w:r>
    </w:p>
    <w:p w:rsidR="00A45ABD" w:rsidRDefault="00A45ABD" w:rsidP="00A45ABD">
      <w:pPr>
        <w:pStyle w:val="ListParagraph"/>
        <w:numPr>
          <w:ilvl w:val="0"/>
          <w:numId w:val="1"/>
        </w:numPr>
        <w:spacing w:line="240" w:lineRule="exact"/>
        <w:ind w:firstLineChars="0"/>
        <w:rPr>
          <w:rFonts w:ascii="华康黑体W3(P)"/>
          <w:sz w:val="22"/>
          <w:szCs w:val="22"/>
        </w:rPr>
      </w:pPr>
      <w:r>
        <w:rPr>
          <w:rFonts w:ascii="华康黑体W3(P)" w:hAnsi="华康黑体W3(P)"/>
          <w:sz w:val="22"/>
          <w:szCs w:val="22"/>
        </w:rPr>
        <w:t>此表作为各高校</w:t>
      </w:r>
      <w:r>
        <w:rPr>
          <w:rFonts w:ascii="华康黑体W3(P)"/>
          <w:sz w:val="22"/>
          <w:szCs w:val="22"/>
        </w:rPr>
        <w:t>“</w:t>
      </w:r>
      <w:r>
        <w:rPr>
          <w:rFonts w:ascii="华康黑体W3(P)"/>
          <w:sz w:val="22"/>
          <w:szCs w:val="22"/>
        </w:rPr>
        <w:t>伯藜助学金</w:t>
      </w:r>
      <w:r>
        <w:rPr>
          <w:rFonts w:ascii="华康黑体W3(P)"/>
          <w:sz w:val="22"/>
          <w:szCs w:val="22"/>
        </w:rPr>
        <w:t>”</w:t>
      </w:r>
      <w:r>
        <w:rPr>
          <w:rFonts w:ascii="华康黑体W3(P)"/>
          <w:sz w:val="22"/>
          <w:szCs w:val="22"/>
        </w:rPr>
        <w:t>评审重要参考依据，申请者将作为优先考虑对象。</w:t>
      </w:r>
    </w:p>
    <w:p w:rsidR="00AB13A9" w:rsidRPr="00A45ABD" w:rsidRDefault="00A45ABD">
      <w:r>
        <w:rPr>
          <w:rFonts w:ascii="华康黑体W3(P)" w:hAnsi="华康黑体W3(P)"/>
          <w:sz w:val="22"/>
          <w:szCs w:val="22"/>
        </w:rPr>
        <w:t>“</w:t>
      </w:r>
      <w:r>
        <w:rPr>
          <w:rFonts w:ascii="华康黑体W3(P)" w:hAnsi="华康黑体W3(P)"/>
          <w:sz w:val="22"/>
          <w:szCs w:val="22"/>
        </w:rPr>
        <w:t>伯藜助学金</w:t>
      </w:r>
      <w:r>
        <w:rPr>
          <w:rFonts w:ascii="华康黑体W3(P)" w:hAnsi="华康黑体W3(P)"/>
          <w:sz w:val="22"/>
          <w:szCs w:val="22"/>
        </w:rPr>
        <w:t>”</w:t>
      </w:r>
      <w:r>
        <w:rPr>
          <w:rFonts w:ascii="华康黑体W3(P)" w:hAnsi="华康黑体W3(P)"/>
          <w:sz w:val="22"/>
          <w:szCs w:val="22"/>
        </w:rPr>
        <w:t>获得者，必须加入</w:t>
      </w:r>
      <w:r>
        <w:rPr>
          <w:rFonts w:ascii="华康黑体W3(P)" w:hAnsi="华康黑体W3(P)"/>
          <w:sz w:val="22"/>
          <w:szCs w:val="22"/>
        </w:rPr>
        <w:t>“</w:t>
      </w:r>
      <w:r>
        <w:rPr>
          <w:rFonts w:ascii="华康黑体W3(P)" w:hAnsi="华康黑体W3(P)"/>
          <w:sz w:val="22"/>
          <w:szCs w:val="22"/>
        </w:rPr>
        <w:t>伯藜学社</w:t>
      </w:r>
      <w:r>
        <w:rPr>
          <w:rFonts w:ascii="华康黑体W3(P)" w:hAnsi="华康黑体W3(P)"/>
          <w:sz w:val="22"/>
          <w:szCs w:val="22"/>
        </w:rPr>
        <w:t>”</w:t>
      </w:r>
      <w:r>
        <w:rPr>
          <w:rFonts w:ascii="华康黑体W3(P)" w:hAnsi="华康黑体W3(P)"/>
          <w:sz w:val="22"/>
          <w:szCs w:val="22"/>
        </w:rPr>
        <w:t>，并按照社团要求参加相应活动，如不能达到要求，建议不要申请。</w:t>
      </w:r>
    </w:p>
    <w:sectPr w:rsidR="00AB13A9" w:rsidRPr="00A45ABD" w:rsidSect="00A45A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黑体W7(P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康黑体W3(P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5438"/>
    <w:multiLevelType w:val="multilevel"/>
    <w:tmpl w:val="880CC4C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ABD"/>
    <w:rsid w:val="00147DB5"/>
    <w:rsid w:val="00A16DF9"/>
    <w:rsid w:val="00A45ABD"/>
    <w:rsid w:val="00AB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B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45ABD"/>
    <w:pPr>
      <w:ind w:firstLineChars="200" w:firstLine="420"/>
    </w:pPr>
  </w:style>
  <w:style w:type="character" w:customStyle="1" w:styleId="15">
    <w:name w:val="15"/>
    <w:basedOn w:val="a0"/>
    <w:rsid w:val="00A45ABD"/>
    <w:rPr>
      <w:rFonts w:ascii="Calibri" w:hAnsi="Calibri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2017-10-11T05:19:00Z</dcterms:created>
  <dcterms:modified xsi:type="dcterms:W3CDTF">2017-10-11T05:19:00Z</dcterms:modified>
</cp:coreProperties>
</file>